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15A81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3DC9C055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FE462ED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7B42D6F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1ED5FEA1" w14:textId="77777777" w:rsidR="00BA564E" w:rsidRPr="00BA564E" w:rsidRDefault="00BA564E" w:rsidP="00BA564E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sz w:val="32"/>
          <w:szCs w:val="20"/>
        </w:rPr>
      </w:pPr>
      <w:r w:rsidRPr="00BA564E">
        <w:rPr>
          <w:rStyle w:val="FontStyle24"/>
          <w:rFonts w:ascii="Arial" w:hAnsi="Arial" w:cs="Arial"/>
          <w:sz w:val="32"/>
          <w:szCs w:val="20"/>
        </w:rPr>
        <w:t>D.02.01.01j</w:t>
      </w:r>
    </w:p>
    <w:p w14:paraId="272EB132" w14:textId="1296310C" w:rsidR="004B754F" w:rsidRDefault="00BA564E" w:rsidP="00BA564E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sz w:val="32"/>
          <w:szCs w:val="20"/>
        </w:rPr>
      </w:pPr>
      <w:r w:rsidRPr="00BA564E">
        <w:rPr>
          <w:rStyle w:val="FontStyle24"/>
          <w:rFonts w:ascii="Arial" w:hAnsi="Arial" w:cs="Arial"/>
          <w:sz w:val="32"/>
          <w:szCs w:val="20"/>
        </w:rPr>
        <w:t>WZMOCNIENIE GEOKRATĄ</w:t>
      </w:r>
    </w:p>
    <w:p w14:paraId="3C705E3F" w14:textId="77777777" w:rsidR="00BE0CE7" w:rsidRPr="004B754F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20"/>
          <w:szCs w:val="20"/>
        </w:rPr>
        <w:sectPr w:rsidR="00BE0CE7" w:rsidRPr="004B754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053BF854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lastRenderedPageBreak/>
        <w:t>1. WSTĘP</w:t>
      </w:r>
    </w:p>
    <w:p w14:paraId="68B272B3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1.1.Przedmiot Specyfikacji Technicznej ( ST )</w:t>
      </w:r>
    </w:p>
    <w:p w14:paraId="20E7221C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Przedmiotem niniejszej specyfikacji technicznej (ST) są wymagania dotyczące wykonania</w:t>
      </w:r>
    </w:p>
    <w:p w14:paraId="5E1440EB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i odbioru robót w ramach zadania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pn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„PROJEKT ZAGOSPODAROWANIA TERENU PARKU</w:t>
      </w:r>
    </w:p>
    <w:p w14:paraId="4A0B72C7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ZABYTKOWEGO PRZY DWORKU CHEŁMOŃSKICH W ADAMOWIŹNIE.”</w:t>
      </w:r>
    </w:p>
    <w:p w14:paraId="343F1C5A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1.2.Zakres stosowania ST</w:t>
      </w:r>
    </w:p>
    <w:p w14:paraId="742F7D49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Specyfikacja Techniczna jest stosowana jako dokument przetargowy i kontraktowy przy</w:t>
      </w:r>
    </w:p>
    <w:p w14:paraId="5CE65C7E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zlecaniu i realizacji robót wymienionych w punkcie 1.1.</w:t>
      </w:r>
    </w:p>
    <w:p w14:paraId="0C773B19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1.3.Zakres robót objętych ST</w:t>
      </w:r>
    </w:p>
    <w:p w14:paraId="5522E215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Określenia podstawowe zgodne z podanymi definicjami w D-M-00.00.00. „ Wymagania</w:t>
      </w:r>
    </w:p>
    <w:p w14:paraId="36481BB7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ogólne”. Pkt. 1</w:t>
      </w:r>
    </w:p>
    <w:p w14:paraId="075C1E64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Określenia</w:t>
      </w:r>
    </w:p>
    <w:p w14:paraId="74068CCF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Stabilizacja mechaniczna - proces technologiczny, polegający na odpowiednim zagęszczeniu w</w:t>
      </w:r>
    </w:p>
    <w:p w14:paraId="3A54E107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optymalnej wilgotności kruszywa o właściwie dobranym uziarnieniu.</w:t>
      </w:r>
    </w:p>
    <w:p w14:paraId="65499EE2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Warstwa z kruszywa stabilizowanego mechanicznie - jedna lub więcej warstw zagęszczonej</w:t>
      </w:r>
    </w:p>
    <w:p w14:paraId="54614008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mieszanki, która stanowi warstwę nośną nawierzchni drogowej.</w:t>
      </w:r>
    </w:p>
    <w:p w14:paraId="31E25D6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Geokrata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- lekka, przestrzenna i elastyczna konstrukcja wykonana z zespołu taśm z</w:t>
      </w:r>
    </w:p>
    <w:p w14:paraId="54253059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polietylenu(HDPE). W pozycji rozłożonej tworzy układ przypominający plaster miodu, który</w:t>
      </w:r>
    </w:p>
    <w:p w14:paraId="31BCA59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można wypełnić określonym materiałem.</w:t>
      </w:r>
    </w:p>
    <w:p w14:paraId="2D288059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1.4.Ogólne wymagania dotyczące robót. Ogólne wymagania robót podano w ST D.00.00.00.</w:t>
      </w:r>
    </w:p>
    <w:p w14:paraId="05D0938D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„Wymagania ogólne”</w:t>
      </w:r>
    </w:p>
    <w:p w14:paraId="2DB94B0F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1.5.Głazowisko –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geokrata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25 m2</w:t>
      </w:r>
    </w:p>
    <w:p w14:paraId="38815930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2. MATERIAŁY</w:t>
      </w:r>
    </w:p>
    <w:p w14:paraId="55475F00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2.1 Ogólne wymagania dotyczące materiałów</w:t>
      </w:r>
    </w:p>
    <w:p w14:paraId="2E1477AA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Ogólne wymagania dotyczące materiałów, ich pozyskiwania i składowania podano w ST DM-00.00.00 „Wymagania ogólne” pkt. 2.</w:t>
      </w:r>
    </w:p>
    <w:p w14:paraId="623F877A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2.2 Rodzaje materiałów</w:t>
      </w:r>
    </w:p>
    <w:p w14:paraId="3A3D418A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Do wykonywania nawierzchni dróg parkowych należy stosować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geokratę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o wysokości</w:t>
      </w:r>
    </w:p>
    <w:p w14:paraId="5B082C63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100 mm Projektant uwzględniając niekorzystne warunki gruntowo-wodne może zaprojektować</w:t>
      </w:r>
    </w:p>
    <w:p w14:paraId="639BC953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wyższe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: 150 mm, 200 mm lub nawet 300 mm Po rozłożeniu jedna sekcja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ma</w:t>
      </w:r>
    </w:p>
    <w:p w14:paraId="6A875C8D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wymiary 3, 5 m x 6, 6 m , do wypełnienia komórek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należy stosować kruszywa o</w:t>
      </w:r>
    </w:p>
    <w:p w14:paraId="65F68089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uziarnieniu ciągłym do 31, 5 mm np.: mieszankę - żwir, pospółka, kruszywo łamane oraz piasek.</w:t>
      </w:r>
    </w:p>
    <w:p w14:paraId="3CADF684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3. SPRZĘT</w:t>
      </w:r>
    </w:p>
    <w:p w14:paraId="78D6EB42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3.1.Ogólne wymagania dotyczące sprzętu Ogólne wymagania dotyczące sprzętu podano w ST</w:t>
      </w:r>
    </w:p>
    <w:p w14:paraId="680C43DA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D-M-00.00.00 „Wymagania ogólne” pkt. 3.</w:t>
      </w:r>
    </w:p>
    <w:p w14:paraId="3993EC38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3.2.Sprzęt :</w:t>
      </w:r>
    </w:p>
    <w:p w14:paraId="7AD9FB0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Wykonawca przystępujący do ułożenia warstwy kruszywa powinien wykazać się możliwością</w:t>
      </w:r>
    </w:p>
    <w:p w14:paraId="177F4D54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korzystania z następującego sprzętu:</w:t>
      </w:r>
    </w:p>
    <w:p w14:paraId="09C63BA7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- lekkie walce wibracyjne,</w:t>
      </w:r>
    </w:p>
    <w:p w14:paraId="14EB289F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- w miejscach trudnodostępnych powinny być stosowane zagęszczarki płytowe, ubijaki</w:t>
      </w:r>
    </w:p>
    <w:p w14:paraId="1C822305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mechaniczne lub małe walce wibracyjne,</w:t>
      </w:r>
    </w:p>
    <w:p w14:paraId="478646B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- samochody skrzyniowe lub samochody wywrotki, ciągniki z przyczepami skrzyniowymi lub</w:t>
      </w:r>
    </w:p>
    <w:p w14:paraId="0552BFE8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przyczepami wywrotkami.</w:t>
      </w:r>
    </w:p>
    <w:p w14:paraId="7253FF5F" w14:textId="5298E552" w:rsidR="00CA478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- podstawowy sprzęt do tego typu prac ręcznych</w:t>
      </w:r>
    </w:p>
    <w:p w14:paraId="71AC1226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4. TRANSPORT</w:t>
      </w:r>
    </w:p>
    <w:p w14:paraId="71411D5C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4.1.Ogólne wymagania dotyczące transportu Ogólne wymagania dotyczące transportu podano</w:t>
      </w:r>
    </w:p>
    <w:p w14:paraId="6A103F7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w ST D-M-00.00.00 „Wymagania ogólne” pkt.. 4</w:t>
      </w:r>
    </w:p>
    <w:p w14:paraId="0C5EB6FC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4.2.Sprzęt i materiały można dowozić dowolnym środkiem transportu.</w:t>
      </w:r>
    </w:p>
    <w:p w14:paraId="289E885D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5. WYKONANIE ROBÓT</w:t>
      </w:r>
    </w:p>
    <w:p w14:paraId="64E20EB5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5.1.Ogólne zasady wykonania robót Ogólne zasady wykonania robót</w:t>
      </w:r>
    </w:p>
    <w:p w14:paraId="4F5B1510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podano w ST D-M-00.00.00 „Wymagania ogólne” pkt. 5.</w:t>
      </w:r>
    </w:p>
    <w:p w14:paraId="7443E272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5.2.Opis robót</w:t>
      </w:r>
    </w:p>
    <w:p w14:paraId="6B53353C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Tok robót jest następujący:</w:t>
      </w:r>
    </w:p>
    <w:p w14:paraId="722E2885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- ułożenie warstwy z piasku na gruncie rodzimym,</w:t>
      </w:r>
    </w:p>
    <w:p w14:paraId="6FD55B8B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- ułożenie geowłókniny lub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geotkaniny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>,</w:t>
      </w:r>
    </w:p>
    <w:p w14:paraId="6725CC9E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lastRenderedPageBreak/>
        <w:t xml:space="preserve">- rozciągnięcie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przy pomocy ramy montażowej lub szpilek montażowych (kolejne</w:t>
      </w:r>
    </w:p>
    <w:p w14:paraId="3027C39C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sekcje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łączymy za pomocą opasek samozaciskowych),</w:t>
      </w:r>
    </w:p>
    <w:p w14:paraId="0087F4F8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- wypełnienie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kruszywem z jednoczesnym wykonaniem projektowanej warstwy</w:t>
      </w:r>
    </w:p>
    <w:p w14:paraId="7ACD7188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ścieralnej (nie mniejszej niż 7 cm),</w:t>
      </w:r>
    </w:p>
    <w:p w14:paraId="36896B64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- zagęszczenie przy wilgotności optymalnej walcem z równoczesnym posypaniem miałem</w:t>
      </w:r>
    </w:p>
    <w:p w14:paraId="50E9997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kamiennym.</w:t>
      </w:r>
    </w:p>
    <w:p w14:paraId="2CB07425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6. KONTROLA JAKOSCI</w:t>
      </w:r>
    </w:p>
    <w:p w14:paraId="08647F18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6.1.Ogólne wymagania dotyczące transportu Ogólne wymagania dotyczące transportu podano</w:t>
      </w:r>
    </w:p>
    <w:p w14:paraId="126C726B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w ST D-M-00.00.00 „Wymagania ogólne” pkt.. 6</w:t>
      </w:r>
    </w:p>
    <w:p w14:paraId="656E3D46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7. OBMIAR ROBÓT</w:t>
      </w:r>
    </w:p>
    <w:p w14:paraId="51318E6E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7.1.Ogólne wymagania dotyczące obmiaru robót Ogólne wymagania dotyczące transportu</w:t>
      </w:r>
    </w:p>
    <w:p w14:paraId="7531F04B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podano w ST D-M-00.00.00 „Wymagania ogólne” pkt.. 7</w:t>
      </w:r>
    </w:p>
    <w:p w14:paraId="5C3E8A83" w14:textId="28164E4E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7.2.Jednostką obmiarową jest metr kwadratowy- m2.</w:t>
      </w:r>
    </w:p>
    <w:p w14:paraId="66549A2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8. ODBIÓR ROBÓT</w:t>
      </w:r>
    </w:p>
    <w:p w14:paraId="56A9DC52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8.1.Ogólne wymagania dotyczące odbioru robót Ogólne wymagania dotyczące odbioru robót</w:t>
      </w:r>
    </w:p>
    <w:p w14:paraId="4D762B0D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podano w ST D-M-00.00.00 „Wymagania ogólne” pkt.. 8</w:t>
      </w:r>
    </w:p>
    <w:p w14:paraId="495E75D4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9. PODSTAWA PŁATNOŚCI</w:t>
      </w:r>
    </w:p>
    <w:p w14:paraId="47DB1344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9.1.Ogólne wymagania dotyczące podstawy płatności Ogólne wymagania dotyczące podstawy</w:t>
      </w:r>
    </w:p>
    <w:p w14:paraId="3A7EFBF5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płatności podano w ST D-M-00.00.00 „Wymagania ogólne” pkt.. 9</w:t>
      </w:r>
    </w:p>
    <w:p w14:paraId="3494C13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9.2.Cena wykonania 1m2 warstwy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 xml:space="preserve"> obejmuje:</w:t>
      </w:r>
    </w:p>
    <w:p w14:paraId="49C450D0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− prace pomiarowe,</w:t>
      </w:r>
    </w:p>
    <w:p w14:paraId="0B5D1781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 xml:space="preserve">− dostarczenie i rozłożenie na uprzednio przygotowanym podłożu warstwy </w:t>
      </w:r>
      <w:proofErr w:type="spellStart"/>
      <w:r w:rsidRPr="00BA564E">
        <w:rPr>
          <w:rStyle w:val="FontStyle20"/>
          <w:rFonts w:ascii="Arial" w:hAnsi="Arial" w:cs="Arial"/>
          <w:sz w:val="20"/>
          <w:szCs w:val="20"/>
        </w:rPr>
        <w:t>geokraty</w:t>
      </w:r>
      <w:proofErr w:type="spellEnd"/>
      <w:r w:rsidRPr="00BA564E">
        <w:rPr>
          <w:rStyle w:val="FontStyle20"/>
          <w:rFonts w:ascii="Arial" w:hAnsi="Arial" w:cs="Arial"/>
          <w:sz w:val="20"/>
          <w:szCs w:val="20"/>
        </w:rPr>
        <w:t>,</w:t>
      </w:r>
    </w:p>
    <w:p w14:paraId="0D5B5E79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− pomiary kontrolne wymagane w specyfikacji technicznej,</w:t>
      </w:r>
    </w:p>
    <w:p w14:paraId="0543FAB0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− utrzymanie warstwy.</w:t>
      </w:r>
    </w:p>
    <w:p w14:paraId="1BF4E44B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10. PRZEPISY ZWIĄZANE</w:t>
      </w:r>
    </w:p>
    <w:p w14:paraId="1CE6C71F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1. PN-B-04481 Grunty budowlane. Badania próbek gruntu</w:t>
      </w:r>
    </w:p>
    <w:p w14:paraId="5C71BABD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2. PN-B-06714-17 Kruszywa mineralne. Badania. Oznaczanie wilgotności</w:t>
      </w:r>
    </w:p>
    <w:p w14:paraId="1215D3A2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3. PN-B-11111 Kruszywa mineralne. Kruszywo naturalne do nawierzchni drogowych,</w:t>
      </w:r>
    </w:p>
    <w:p w14:paraId="6A64A1B3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żwir i mieszanka.</w:t>
      </w:r>
    </w:p>
    <w:p w14:paraId="319C448B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4. PN-B-11112 Kruszywa mineralne. Kruszywo łamane do nawierzchni drogowych</w:t>
      </w:r>
    </w:p>
    <w:p w14:paraId="52FE4D48" w14:textId="77777777" w:rsidR="00BA564E" w:rsidRPr="00BA564E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5. PN-B-11113 Kruszywa mineralne. Kruszywo naturalne do nawierzchni drogowych, piasek.</w:t>
      </w:r>
    </w:p>
    <w:p w14:paraId="46DFDBC7" w14:textId="00E79342" w:rsidR="00BA564E" w:rsidRPr="00E004B7" w:rsidRDefault="00BA564E" w:rsidP="00BA564E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BA564E">
        <w:rPr>
          <w:rStyle w:val="FontStyle20"/>
          <w:rFonts w:ascii="Arial" w:hAnsi="Arial" w:cs="Arial"/>
          <w:sz w:val="20"/>
          <w:szCs w:val="20"/>
        </w:rPr>
        <w:t>8. BN-77/8931-12 Oznaczanie wskaźnika zagęszczenia gruntu</w:t>
      </w:r>
    </w:p>
    <w:sectPr w:rsidR="00BA564E" w:rsidRPr="00E004B7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19AC5" w14:textId="77777777" w:rsidR="00C801BF" w:rsidRDefault="00C801BF">
      <w:r>
        <w:separator/>
      </w:r>
    </w:p>
  </w:endnote>
  <w:endnote w:type="continuationSeparator" w:id="0">
    <w:p w14:paraId="67444DBA" w14:textId="77777777" w:rsidR="00C801BF" w:rsidRDefault="00C8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ECD7E" w14:textId="77777777" w:rsidR="002C6C82" w:rsidRDefault="002C6C82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32098D">
      <w:rPr>
        <w:rStyle w:val="FontStyle19"/>
      </w:rPr>
      <w:t xml:space="preserve">D-08.01.01. </w:t>
    </w:r>
    <w:r>
      <w:rPr>
        <w:rStyle w:val="FontStyle19"/>
      </w:rPr>
      <w:t>Krawężniki betonowe</w:t>
    </w:r>
  </w:p>
  <w:p w14:paraId="7F3E4EAF" w14:textId="77777777" w:rsidR="002C6C82" w:rsidRDefault="002C6C82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7464DE">
      <w:rPr>
        <w:rStyle w:val="FontStyle25"/>
        <w:noProof/>
      </w:rPr>
      <w:t>2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E58A0" w14:textId="77777777" w:rsidR="00C801BF" w:rsidRDefault="00C801BF">
      <w:r>
        <w:separator/>
      </w:r>
    </w:p>
  </w:footnote>
  <w:footnote w:type="continuationSeparator" w:id="0">
    <w:p w14:paraId="0F34F4EC" w14:textId="77777777" w:rsidR="00C801BF" w:rsidRDefault="00C80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467EC"/>
    <w:multiLevelType w:val="hybridMultilevel"/>
    <w:tmpl w:val="1D0CC868"/>
    <w:lvl w:ilvl="0" w:tplc="BDBC8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5770D"/>
    <w:multiLevelType w:val="singleLevel"/>
    <w:tmpl w:val="0A363266"/>
    <w:lvl w:ilvl="0">
      <w:start w:val="3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4" w15:restartNumberingAfterBreak="0">
    <w:nsid w:val="0D245F30"/>
    <w:multiLevelType w:val="multilevel"/>
    <w:tmpl w:val="E3B89B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F4749"/>
    <w:multiLevelType w:val="hybridMultilevel"/>
    <w:tmpl w:val="04B86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60BCB"/>
    <w:multiLevelType w:val="multilevel"/>
    <w:tmpl w:val="3BE068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E12591"/>
    <w:multiLevelType w:val="multilevel"/>
    <w:tmpl w:val="D7F4395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2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13" w15:restartNumberingAfterBreak="0">
    <w:nsid w:val="28174582"/>
    <w:multiLevelType w:val="multilevel"/>
    <w:tmpl w:val="B372A3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635AA4"/>
    <w:multiLevelType w:val="singleLevel"/>
    <w:tmpl w:val="593A739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17" w15:restartNumberingAfterBreak="0">
    <w:nsid w:val="37ED4C13"/>
    <w:multiLevelType w:val="hybridMultilevel"/>
    <w:tmpl w:val="575CE10A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8" w15:restartNumberingAfterBreak="0">
    <w:nsid w:val="3E690D83"/>
    <w:multiLevelType w:val="hybridMultilevel"/>
    <w:tmpl w:val="1BACED32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9" w15:restartNumberingAfterBreak="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97F22"/>
    <w:multiLevelType w:val="singleLevel"/>
    <w:tmpl w:val="0FF8EC70"/>
    <w:lvl w:ilvl="0">
      <w:start w:val="2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21" w15:restartNumberingAfterBreak="0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 w16cid:durableId="1326086076">
    <w:abstractNumId w:val="12"/>
  </w:num>
  <w:num w:numId="2" w16cid:durableId="1884559579">
    <w:abstractNumId w:val="20"/>
  </w:num>
  <w:num w:numId="3" w16cid:durableId="1964075220">
    <w:abstractNumId w:val="3"/>
  </w:num>
  <w:num w:numId="4" w16cid:durableId="1495754785">
    <w:abstractNumId w:val="19"/>
  </w:num>
  <w:num w:numId="5" w16cid:durableId="1551501760">
    <w:abstractNumId w:val="1"/>
  </w:num>
  <w:num w:numId="6" w16cid:durableId="64302294">
    <w:abstractNumId w:val="21"/>
  </w:num>
  <w:num w:numId="7" w16cid:durableId="755710087">
    <w:abstractNumId w:val="15"/>
  </w:num>
  <w:num w:numId="8" w16cid:durableId="1951624907">
    <w:abstractNumId w:val="6"/>
  </w:num>
  <w:num w:numId="9" w16cid:durableId="170072374">
    <w:abstractNumId w:val="8"/>
  </w:num>
  <w:num w:numId="10" w16cid:durableId="1115833125">
    <w:abstractNumId w:val="26"/>
  </w:num>
  <w:num w:numId="11" w16cid:durableId="1653288691">
    <w:abstractNumId w:val="22"/>
  </w:num>
  <w:num w:numId="12" w16cid:durableId="1573470964">
    <w:abstractNumId w:val="11"/>
  </w:num>
  <w:num w:numId="13" w16cid:durableId="668871068">
    <w:abstractNumId w:val="14"/>
  </w:num>
  <w:num w:numId="14" w16cid:durableId="591940583">
    <w:abstractNumId w:val="23"/>
  </w:num>
  <w:num w:numId="15" w16cid:durableId="67118143">
    <w:abstractNumId w:val="16"/>
  </w:num>
  <w:num w:numId="16" w16cid:durableId="157037295">
    <w:abstractNumId w:val="24"/>
  </w:num>
  <w:num w:numId="17" w16cid:durableId="36617606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 w16cid:durableId="1357731661">
    <w:abstractNumId w:val="25"/>
  </w:num>
  <w:num w:numId="19" w16cid:durableId="441074293">
    <w:abstractNumId w:val="7"/>
  </w:num>
  <w:num w:numId="20" w16cid:durableId="1821997970">
    <w:abstractNumId w:val="5"/>
  </w:num>
  <w:num w:numId="21" w16cid:durableId="730928997">
    <w:abstractNumId w:val="2"/>
  </w:num>
  <w:num w:numId="22" w16cid:durableId="13922099">
    <w:abstractNumId w:val="18"/>
  </w:num>
  <w:num w:numId="23" w16cid:durableId="1377119325">
    <w:abstractNumId w:val="17"/>
  </w:num>
  <w:num w:numId="24" w16cid:durableId="1401753679">
    <w:abstractNumId w:val="10"/>
  </w:num>
  <w:num w:numId="25" w16cid:durableId="216203737">
    <w:abstractNumId w:val="13"/>
  </w:num>
  <w:num w:numId="26" w16cid:durableId="1658727913">
    <w:abstractNumId w:val="9"/>
  </w:num>
  <w:num w:numId="27" w16cid:durableId="1488091024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069DA"/>
    <w:rsid w:val="000868E0"/>
    <w:rsid w:val="000E5741"/>
    <w:rsid w:val="0011661A"/>
    <w:rsid w:val="00137CF1"/>
    <w:rsid w:val="00146D14"/>
    <w:rsid w:val="00164409"/>
    <w:rsid w:val="00193DCD"/>
    <w:rsid w:val="001C1AA6"/>
    <w:rsid w:val="001F3642"/>
    <w:rsid w:val="00271D50"/>
    <w:rsid w:val="002A4C9A"/>
    <w:rsid w:val="002C6C82"/>
    <w:rsid w:val="00307C90"/>
    <w:rsid w:val="0032098D"/>
    <w:rsid w:val="003B5EFD"/>
    <w:rsid w:val="003C597D"/>
    <w:rsid w:val="003E63DF"/>
    <w:rsid w:val="003E7CCF"/>
    <w:rsid w:val="003F19C9"/>
    <w:rsid w:val="003F70D6"/>
    <w:rsid w:val="004B754F"/>
    <w:rsid w:val="005523FA"/>
    <w:rsid w:val="00584F6F"/>
    <w:rsid w:val="00594A7A"/>
    <w:rsid w:val="00647CC7"/>
    <w:rsid w:val="0065004A"/>
    <w:rsid w:val="00677469"/>
    <w:rsid w:val="006A71AD"/>
    <w:rsid w:val="007464DE"/>
    <w:rsid w:val="007618F9"/>
    <w:rsid w:val="007750AD"/>
    <w:rsid w:val="007A5542"/>
    <w:rsid w:val="007B1349"/>
    <w:rsid w:val="007D587B"/>
    <w:rsid w:val="007E5CEB"/>
    <w:rsid w:val="00841C6B"/>
    <w:rsid w:val="0086114B"/>
    <w:rsid w:val="009875DB"/>
    <w:rsid w:val="00997B74"/>
    <w:rsid w:val="009B033D"/>
    <w:rsid w:val="009E47C2"/>
    <w:rsid w:val="00A50A55"/>
    <w:rsid w:val="00A7054D"/>
    <w:rsid w:val="00AE1D9F"/>
    <w:rsid w:val="00AE2E53"/>
    <w:rsid w:val="00B35C39"/>
    <w:rsid w:val="00B61980"/>
    <w:rsid w:val="00BA2F0A"/>
    <w:rsid w:val="00BA564E"/>
    <w:rsid w:val="00BB6F65"/>
    <w:rsid w:val="00BB6FFB"/>
    <w:rsid w:val="00BC52DE"/>
    <w:rsid w:val="00BC561C"/>
    <w:rsid w:val="00BE0CE7"/>
    <w:rsid w:val="00BE1183"/>
    <w:rsid w:val="00BF0B22"/>
    <w:rsid w:val="00C03322"/>
    <w:rsid w:val="00C16B52"/>
    <w:rsid w:val="00C801BF"/>
    <w:rsid w:val="00CA478E"/>
    <w:rsid w:val="00D13123"/>
    <w:rsid w:val="00D4071E"/>
    <w:rsid w:val="00D76725"/>
    <w:rsid w:val="00D95587"/>
    <w:rsid w:val="00DE712A"/>
    <w:rsid w:val="00DF3BD5"/>
    <w:rsid w:val="00E004B7"/>
    <w:rsid w:val="00E1224A"/>
    <w:rsid w:val="00E1459F"/>
    <w:rsid w:val="00E23F82"/>
    <w:rsid w:val="00E436DB"/>
    <w:rsid w:val="00ED3F14"/>
    <w:rsid w:val="00F06184"/>
    <w:rsid w:val="00F47A31"/>
    <w:rsid w:val="00F67483"/>
    <w:rsid w:val="00F83EAA"/>
    <w:rsid w:val="00FB56EE"/>
    <w:rsid w:val="00FD0808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301C2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FB6EF-C9CA-4E45-A55C-42C9AF89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3</cp:revision>
  <cp:lastPrinted>2019-08-16T17:22:00Z</cp:lastPrinted>
  <dcterms:created xsi:type="dcterms:W3CDTF">2024-05-22T08:11:00Z</dcterms:created>
  <dcterms:modified xsi:type="dcterms:W3CDTF">2024-05-22T08:13:00Z</dcterms:modified>
</cp:coreProperties>
</file>